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7B" w:rsidRDefault="003D2A7B">
      <w:r>
        <w:rPr>
          <w:noProof/>
          <w:lang w:eastAsia="tr-TR"/>
        </w:rPr>
        <w:drawing>
          <wp:inline distT="0" distB="0" distL="0" distR="0">
            <wp:extent cx="5715000" cy="3581400"/>
            <wp:effectExtent l="19050" t="0" r="0" b="0"/>
            <wp:docPr id="1" name="Resim 1" descr="Ayvalık Tuz Gölü - ZEYTİN ARASI 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valık Tuz Gölü - ZEYTİN ARASI OT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7B" w:rsidRPr="003D2A7B" w:rsidRDefault="003D2A7B" w:rsidP="003D2A7B"/>
    <w:p w:rsidR="00362C02" w:rsidRPr="00362C02" w:rsidRDefault="00362C02" w:rsidP="00362C0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22032"/>
          <w:sz w:val="32"/>
          <w:szCs w:val="32"/>
          <w:lang w:eastAsia="tr-TR"/>
        </w:rPr>
      </w:pPr>
      <w:r w:rsidRPr="00362C02">
        <w:rPr>
          <w:rFonts w:ascii="Times New Roman" w:eastAsia="Times New Roman" w:hAnsi="Times New Roman" w:cs="Times New Roman"/>
          <w:bCs/>
          <w:color w:val="022032"/>
          <w:sz w:val="32"/>
          <w:szCs w:val="32"/>
          <w:lang w:eastAsia="tr-TR"/>
        </w:rPr>
        <w:t>Kuşların önemli göç yolları üzerinde bulunan Balıkesir'in Ayvalık ilçesindeki Şeytan Sofrası Lagünü ve diğer küçük sulak alanlar, yılın 9 ayı pembe tüylü flamingolarla renkleniyor.</w:t>
      </w:r>
    </w:p>
    <w:p w:rsidR="00C77228" w:rsidRPr="00362C02" w:rsidRDefault="00362C02" w:rsidP="00362C02">
      <w:pPr>
        <w:ind w:firstLine="708"/>
        <w:jc w:val="both"/>
        <w:rPr>
          <w:rFonts w:ascii="Times New Roman" w:hAnsi="Times New Roman" w:cs="Times New Roman"/>
          <w:color w:val="1E1E1E"/>
          <w:sz w:val="32"/>
          <w:szCs w:val="32"/>
          <w:shd w:val="clear" w:color="auto" w:fill="FFFFFF"/>
        </w:rPr>
      </w:pPr>
      <w:r w:rsidRPr="00362C02">
        <w:rPr>
          <w:rFonts w:ascii="Times New Roman" w:hAnsi="Times New Roman" w:cs="Times New Roman"/>
          <w:color w:val="022032"/>
          <w:sz w:val="32"/>
          <w:szCs w:val="32"/>
          <w:shd w:val="clear" w:color="auto" w:fill="FFFFFF"/>
        </w:rPr>
        <w:t>Flamingoların renklendirdiği, birçok kuş türünün barındığı Ayvalık'taki küçük sulak alanlar son yıllarda fotoğraf tutkunlarının ve turistlerin uğrak yeri haline gelmiştir.</w:t>
      </w:r>
    </w:p>
    <w:p w:rsidR="00B177CB" w:rsidRPr="00362C02" w:rsidRDefault="00B177CB" w:rsidP="00362C0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177CB" w:rsidRPr="00362C02" w:rsidSect="00C7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A7B"/>
    <w:rsid w:val="00362C02"/>
    <w:rsid w:val="003D2A7B"/>
    <w:rsid w:val="00541C57"/>
    <w:rsid w:val="0086524B"/>
    <w:rsid w:val="00920077"/>
    <w:rsid w:val="00B177CB"/>
    <w:rsid w:val="00C7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28"/>
  </w:style>
  <w:style w:type="paragraph" w:styleId="Balk2">
    <w:name w:val="heading 2"/>
    <w:basedOn w:val="Normal"/>
    <w:link w:val="Balk2Char"/>
    <w:uiPriority w:val="9"/>
    <w:qFormat/>
    <w:rsid w:val="00362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A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177CB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62C0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iclal.yeter</dc:creator>
  <cp:lastModifiedBy>iclal.yeter</cp:lastModifiedBy>
  <cp:revision>3</cp:revision>
  <dcterms:created xsi:type="dcterms:W3CDTF">2022-12-19T12:12:00Z</dcterms:created>
  <dcterms:modified xsi:type="dcterms:W3CDTF">2022-12-19T13:29:00Z</dcterms:modified>
</cp:coreProperties>
</file>